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Инновационный подход к организации предметно- пространстенной среды в условиях реализации ФГОС.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Цель: разработка модели развивающей предметно-пространственной среды, способствующей гармоничному развитию и саморазвитию детей с последующим ее формированием и доведением соответствия к  требованиям ФГОС.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Задачи:  Изучить и внедрить в практику новые подходы к организации предметно-пространственной развивающей среды, обеспечивающих полноценное развитие дошкольников.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группе создана комфортная предметно-пространственная среда, соответствующая возрастным, индивидуальным особенностям детей.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группе продумано  рациональное расстановка мебели с выделением различных зон и уголков. Форма мебели и крупного игрового оборудования   ориентирована на безопасность детей. Обеспечена  потребность детей в удобстве и естественности пользования.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Имеется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создании развивающего пространства в групповом помещении, также учитывали ведущую роль игровую деятельность,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эмоциональное благополучие  детей с учетом их потребностей и интересов; среда  развивающая, когда она содержит материал, посильный каждому ребенку.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Предметно-развивающая среда  в нашей группе постоянно меняется и пополняется.  А также ориентируемся на зону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ближайшего 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т.е. содержит предметы, и материалы которыми дети будут овладевать с помощью взрослого, знакомые и незнакомые предметы.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Зона учебы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хорошо освещена, в ней размещаются столы. Расположение столов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меняется по-разному. По кругу, буквой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чтобы работать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детьми. За столами дети находятся только тогда, когда они выполняют определенную практическую работу. Доска, мел находится на уровне глаз детей. Мебель соответствует  возрасту детей группы.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ИКТ в предметно - пространственная среду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Компьютеры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Применение ИКТ на занятиях  привлекает внимание дошкольников, помогает решать образовательные задачи. На занятии по изучению правил дорожного движения показываем детям обучающий мультфильм, а затем проводим беседу на эту тему. Презентации по  разной тематике ко дню Космонавтики, ко дню Победы и т. д.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Интерактивная доска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 занятиях и в свободной деятельности используем интерактивную доску, это помогает перейти от объяснительной формы обучения к деятельной. 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Проводим различные развивающие игры; 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идет просмотр иллюстраций и видеоматериалов;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разбор проблемных ситуаций;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совместное творчество 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 работе с интерактивной доской дети проявляют познавательную активность, самостоятельность, что облегчает усвоение материала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Дети по очереди подходят к интерактивной доске и выполняют необходимое действие (нарисовать деталь, передвинуть нужный предмет и т. д.).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Один дошкольник стоит у доски, а другие участники предлагают возможные варианты его действий, дают задание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ребёнок самостоятельно выполняет задание у доски.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Мультимедийный проектор с экраном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Мультимедийное оборудование даёт дополнительные возможности для показа слайд - шоу и сопровождения их рассказом (экран дает возможность организовать различные игровые ситуации типа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Путешествие на машине времени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Подводный 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гости к сказочным героям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т.д.)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4F4F4" w:val="clear"/>
        </w:rPr>
        <w:t xml:space="preserve">Создание конспектов НОД, проектов с использованием ИКТ, презентаций по разным направлениям, мультимедийных материалов для работы с детьми и родителями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книги и уголок для игры в школу.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Книги на русском и на бурятском подобранные по возрасту и по текущей теме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Бурятский звуковой алфавит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Портреты писателей и поэтов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Сюжетные картинки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Схемы для заучивания стихотворений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Схемы для пересказа произведений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Настольно-печатные игры по развитию речи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Мнемотаблицы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рабочие тетради и прописи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Набор картинок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школьные принадлежности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дидактические 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Найди лишний предмет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Собери портфель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ребусы.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детские энциклопедии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Занимательная азбука.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Серия обучающих картин в комплекте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познания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Развивайка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Настольно-печатные игры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Развиваем внимание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Сложи картинку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Учимся сравнивать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др.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Цветное лото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Головоломка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Шестиугольник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Математический планшет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Найди фигуру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Выкладываем дорожки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Логические цепочки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Счётные палочки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Раздаточный материал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Сюжетные и предметные картинки.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Домино.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Пазлы.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творчества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Мастерилка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рисования, лепки, аппликации, моделирования):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Наборы цветных карандашей; наборы фломастеров; гуашь; акварель; цветные восковые мелки и т.п.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Кисти разных размеров и материалов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Бумага разной фактуры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Ножницы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Трафареты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Палитры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Пластилин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Формы для лепки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Образцы изделий декоративно -прикладного искусства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Раскраски по темам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Бумага для оригами</w:t>
      </w:r>
    </w:p>
    <w:p>
      <w:pPr>
        <w:numPr>
          <w:ilvl w:val="0"/>
          <w:numId w:val="1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Альбомы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Гжель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Хохломская роспись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Дымковская роспись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Доска  творчества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позволяющая ребенку в любой момент заняться рисованием, рассматривать карту, планеты, схемы, работать с фланелеграфом, магнитный алфавит, цифры, играть в шашки.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ентр ПДД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Азбука дорожного движения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Демонстрационный материал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Дорожная безопасность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»;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Правила дорожного 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Будь осторожен на улице!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Знай правила дорожного 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Дорожная безопасность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Правила поведения на дороге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Правила безопасности дошкольника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Азбука дорожного движения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Картотека предметных картинок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Транспорт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Обучающий игровой комплекс "Букварь пешехода"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Дидактические игры: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 земле, на воздухе и на воде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Транспорт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Дорога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0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настольная игра "Улица".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Комплект стоек с дорожными знаками.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Игрушечные машины и транспорт.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Игровой макет по ПДД на столе  своими руками.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краеведения, патриотический уголок о России  и о Бурятии;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Символика нашей страны и республики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Карта Бурятии и озера Байкал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Глобус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Папка передвижка, фото достопримечательностей нашего села Кижинги, знаменитых людей.</w:t>
      </w:r>
    </w:p>
    <w:p>
      <w:pPr>
        <w:numPr>
          <w:ilvl w:val="0"/>
          <w:numId w:val="2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Набор открыток о городе Улан- Удэ, о Байкале.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УМК "Байкальский сундучок"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театрализованной деятельности и музыкального творчества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Одохон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Театральный уголок’, костюмерная с декорациями, масками, костюмами разрешает быстро создать цирк, театр, сказочный замок и т.д.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Кукольный театр (Теремок, Волк и семеро козлят, Кот в сапогах)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Настольный театр (Три поросенка, Кот в сапогах, Колобок, Теремок, Зимовье, Маша и медведь)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Настольные игры из серии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Играем в сказку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Пальчиковый театр "Табан хурган","Гэрхэн"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Маски персонажей (12 месяцев по лунному календарю) и костюмы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Музыкальные инструменты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Декорации и переносной театр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Трансформируемая ширма </w:t>
      </w:r>
    </w:p>
    <w:p>
      <w:pPr>
        <w:numPr>
          <w:ilvl w:val="0"/>
          <w:numId w:val="2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Картотека музыкальных и театрализованных игр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познавательной активности 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 экспериментирования: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Лаборатория - в которой дети могут самостоятельно ставить опыты, проводить наблюдения и т.д.,Она создается для развития у детей познавательного интереса, интереса к исследовательской деятельности и способствует формированию научного мировоззрения.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Календарь природы выполненные совместно с детьми.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Картотека прогулок, опытов, экспериментирования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Настольно-печатные игры по экологии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Иллюстрированные издания о животном и растительном мире республики, 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жизни разных национальностей в Бурятии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Альбомы(Животные нашего края;Растительный мир Бурятии и т. д.)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Макеты о Байкале.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Энциклопедия для малышей в вопросах и ответах; космос; диназавры и т. д. 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Познавательная природоведческая литература.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Домино (фрукты, овощи, животные и т. д.)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Пазлы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Таблицы, лабиринты, кроссворды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конструирования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»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Конструктор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разных размеров 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Схемы построек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Мозаики разных форм и размеров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Конструктора различных видов и материалов - напольный, настольный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Деревянные кубики и кирпичики.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Большие мягкие модули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Центр  для сюжетно ролевых игр;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Мебель: кухня эстетичная, она имеет шкафчики с открывающимися дверцами, газовую плиту,  и дополнена тазиками для стирки белья и мытья посуды; стол круглый,стулья, набор мягкой мебели; парихмахерская - столешница и зеркало, магазин с кассой.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Игрушки и атрибуты для сюжетно-ролевых игр.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Поликлиника: шапочка с красным крестиком, халат, сумочка и атрибуты (трубка, шприц, градусник, бутылочка из-под лекарств, пипетка, вата, бинт, горчичники, таблетки, нарисованные на кусочках картона).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Шофёр, мотоциклист: копии разных инструментов (гаечный ключ, молоток, отвёртка, пассатижи). Столовая: колпак, фартук, посуда, продукты.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Парикмахерская: халат, расчёски, бигуди, ножницы, тазик, шампуни, духи, мыло, полотенце.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Магазин: коробки из-под конфет, чая, сока, сахара, калькулятор, весы, фартук, колпак, кошельки с деньгами, разные сумки, корзины.</w:t>
      </w:r>
    </w:p>
    <w:p>
      <w:pPr>
        <w:numPr>
          <w:ilvl w:val="0"/>
          <w:numId w:val="39"/>
        </w:numPr>
        <w:tabs>
          <w:tab w:val="left" w:pos="720" w:leader="none"/>
        </w:tabs>
        <w:spacing w:before="0" w:after="0" w:line="240"/>
        <w:ind w:right="0" w:left="32" w:firstLine="9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Семья: куклы, одежда (пеленки, ползунки, распушонки) для кукол, куклы с сезонной одеждой; коляски разные: летние,зимние.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Оборудование для режиссёрской игры: многофункциональные кубики,наборы образных игрушек небольшого размера (солдатики, животные, динозавры).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Спортивный уголок: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Мячи большие, средние, маленькие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Обручи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Флажки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Гантели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Кольцебросы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Мешочки для метания с песком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Скакалки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Кегли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Ходули, средства для массажа (варежки, мячики, массажеры)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Дорожки здоровья в коплекте 7шт(камешки ,искуств. трава, мягкий пролон и т.д.)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Батут, маты, фитболы.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Уголок уединения: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Дом-шатер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многофункционального характера, который может использоваться как  для театральной постановки, дом для сюжетно-ролевой игры,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уголок уединения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Совместно с родителями, детьми пополнили предметно-развивающую среду группы лэпбуками. Родители активно участвовали в нашем проекте.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Лэпбуки выполнены эстетично, наполнены разнообразными элементами, богаты по содержанию.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Дикие животные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 Дымпиловых,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Бабочки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 Манзархановых,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Домашние животные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 Мункоевых,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Зима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 Буянтуевых.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Правила дорожного движения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 Бадмаевых,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Диназавры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семья Афанасьевых. Лэпбук предоставляет ребёнку возможность самому проводить ознакомление с наглядным материалом — он решает, как взаимодействовать с лэпбуком, складывает и открывает определённые детали по своему желанию. Поможет закрепить пройденный материал, также дети могут самостоятельно рассматривать его в свободное время.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Поиск инновационных подходов к организации предметно-пространственной развивающей среды продолжается, главными критериями  являются творчество  и фантазия. </w:t>
      </w:r>
    </w:p>
    <w:p>
      <w:pPr>
        <w:spacing w:before="0" w:after="3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7">
    <w:abstractNumId w:val="60"/>
  </w:num>
  <w:num w:numId="10">
    <w:abstractNumId w:val="54"/>
  </w:num>
  <w:num w:numId="13">
    <w:abstractNumId w:val="48"/>
  </w:num>
  <w:num w:numId="17">
    <w:abstractNumId w:val="42"/>
  </w:num>
  <w:num w:numId="22">
    <w:abstractNumId w:val="36"/>
  </w:num>
  <w:num w:numId="24">
    <w:abstractNumId w:val="30"/>
  </w:num>
  <w:num w:numId="26">
    <w:abstractNumId w:val="24"/>
  </w:num>
  <w:num w:numId="29">
    <w:abstractNumId w:val="18"/>
  </w:num>
  <w:num w:numId="32">
    <w:abstractNumId w:val="12"/>
  </w:num>
  <w:num w:numId="36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