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9A" w:rsidRPr="004C7D56" w:rsidRDefault="0001629A" w:rsidP="00BE4BC7">
      <w:pPr>
        <w:pStyle w:val="a5"/>
        <w:jc w:val="center"/>
        <w:rPr>
          <w:b/>
          <w:lang w:eastAsia="ru-RU"/>
        </w:rPr>
      </w:pPr>
      <w:r w:rsidRPr="004C7D56">
        <w:rPr>
          <w:b/>
          <w:lang w:eastAsia="ru-RU"/>
        </w:rPr>
        <w:t>Работа по выявлению и развитию способностей воспитанников</w:t>
      </w:r>
    </w:p>
    <w:p w:rsidR="00BE4BC7" w:rsidRPr="00BE4BC7" w:rsidRDefault="00BE4BC7" w:rsidP="00BE4BC7">
      <w:pPr>
        <w:pStyle w:val="a5"/>
        <w:rPr>
          <w:lang w:eastAsia="ru-RU"/>
        </w:rPr>
      </w:pPr>
    </w:p>
    <w:p w:rsidR="0001629A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 xml:space="preserve">Развитие той или иной способности базируется на овладении духовной и материальной культурой общества, основных знаниях науки, техники и искусства. Поскольку знаний в этих областях довольно много, именно окружение акцентирует внимание детей на наиболее значимых фактах, стремится передать полезный опыт. В том числе опыт, который будет важен для развития способности. </w:t>
      </w:r>
    </w:p>
    <w:p w:rsidR="00BE4BC7" w:rsidRPr="004C7D56" w:rsidRDefault="00BE4BC7" w:rsidP="00BE4BC7">
      <w:pPr>
        <w:pStyle w:val="a5"/>
        <w:rPr>
          <w:b/>
          <w:color w:val="111111"/>
          <w:lang w:eastAsia="ru-RU"/>
        </w:rPr>
      </w:pPr>
    </w:p>
    <w:p w:rsidR="004C7D56" w:rsidRPr="004C7D56" w:rsidRDefault="0001629A" w:rsidP="00BE4BC7">
      <w:pPr>
        <w:pStyle w:val="a5"/>
        <w:jc w:val="center"/>
        <w:rPr>
          <w:b/>
          <w:color w:val="111111"/>
          <w:lang w:eastAsia="ru-RU"/>
        </w:rPr>
      </w:pPr>
      <w:r w:rsidRPr="004C7D56">
        <w:rPr>
          <w:b/>
          <w:color w:val="111111"/>
          <w:lang w:eastAsia="ru-RU"/>
        </w:rPr>
        <w:t xml:space="preserve">Для выявления склонностей и способностей у детей я использую </w:t>
      </w:r>
    </w:p>
    <w:p w:rsidR="0001629A" w:rsidRPr="004C7D56" w:rsidRDefault="0001629A" w:rsidP="00BE4BC7">
      <w:pPr>
        <w:pStyle w:val="a5"/>
        <w:jc w:val="center"/>
        <w:rPr>
          <w:b/>
          <w:color w:val="111111"/>
          <w:lang w:eastAsia="ru-RU"/>
        </w:rPr>
      </w:pPr>
      <w:proofErr w:type="gramStart"/>
      <w:r w:rsidRPr="004C7D56">
        <w:rPr>
          <w:b/>
          <w:color w:val="111111"/>
          <w:lang w:eastAsia="ru-RU"/>
        </w:rPr>
        <w:t>следующие</w:t>
      </w:r>
      <w:proofErr w:type="gramEnd"/>
      <w:r w:rsidRPr="004C7D56">
        <w:rPr>
          <w:b/>
          <w:color w:val="111111"/>
          <w:lang w:eastAsia="ru-RU"/>
        </w:rPr>
        <w:t xml:space="preserve"> 4 </w:t>
      </w:r>
      <w:r w:rsidRPr="004C7D56">
        <w:rPr>
          <w:b/>
          <w:color w:val="111111"/>
          <w:bdr w:val="none" w:sz="0" w:space="0" w:color="auto" w:frame="1"/>
          <w:lang w:eastAsia="ru-RU"/>
        </w:rPr>
        <w:t>метода</w:t>
      </w:r>
      <w:r w:rsidRPr="004C7D56">
        <w:rPr>
          <w:b/>
          <w:color w:val="111111"/>
          <w:lang w:eastAsia="ru-RU"/>
        </w:rPr>
        <w:t>: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Наблюдение – позволяет мне сделать выводы о склонностях детей, сформировать представление о его возможностях, выявить основные интересы ребенка. Также уделяется много внимания познавательной активности </w:t>
      </w:r>
      <w:r w:rsidRPr="00BE4BC7">
        <w:rPr>
          <w:color w:val="111111"/>
          <w:bdr w:val="none" w:sz="0" w:space="0" w:color="auto" w:frame="1"/>
          <w:lang w:eastAsia="ru-RU"/>
        </w:rPr>
        <w:t>детей</w:t>
      </w:r>
      <w:r w:rsidRPr="00BE4BC7">
        <w:rPr>
          <w:color w:val="111111"/>
          <w:lang w:eastAsia="ru-RU"/>
        </w:rPr>
        <w:t>: о чем больше всего спрашивают, что изучают. Является одним из наиболее живых и простых методов.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 xml:space="preserve">Игра </w:t>
      </w:r>
      <w:proofErr w:type="gramStart"/>
      <w:r w:rsidRPr="00BE4BC7">
        <w:rPr>
          <w:color w:val="111111"/>
          <w:lang w:eastAsia="ru-RU"/>
        </w:rPr>
        <w:t>-П</w:t>
      </w:r>
      <w:proofErr w:type="gramEnd"/>
      <w:r w:rsidRPr="00BE4BC7">
        <w:rPr>
          <w:color w:val="111111"/>
          <w:lang w:eastAsia="ru-RU"/>
        </w:rPr>
        <w:t>ри определении склонностей в данном случае учитываются все </w:t>
      </w:r>
      <w:r w:rsidRPr="00BE4BC7">
        <w:rPr>
          <w:color w:val="111111"/>
          <w:bdr w:val="none" w:sz="0" w:space="0" w:color="auto" w:frame="1"/>
          <w:lang w:eastAsia="ru-RU"/>
        </w:rPr>
        <w:t>факторы</w:t>
      </w:r>
      <w:r w:rsidRPr="00BE4BC7">
        <w:rPr>
          <w:color w:val="111111"/>
          <w:lang w:eastAsia="ru-RU"/>
        </w:rPr>
        <w:t>: какую игру выбрал ребенок какую роль в ней играет.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Совместная деятельность - помогает развить талант в разных областях.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proofErr w:type="gramStart"/>
      <w:r w:rsidRPr="00BE4BC7">
        <w:rPr>
          <w:color w:val="111111"/>
          <w:lang w:eastAsia="ru-RU"/>
        </w:rPr>
        <w:t>При</w:t>
      </w:r>
      <w:proofErr w:type="gramEnd"/>
      <w:r w:rsidRPr="00BE4BC7">
        <w:rPr>
          <w:color w:val="111111"/>
          <w:lang w:eastAsia="ru-RU"/>
        </w:rPr>
        <w:t xml:space="preserve"> </w:t>
      </w:r>
      <w:proofErr w:type="gramStart"/>
      <w:r w:rsidRPr="00BE4BC7">
        <w:rPr>
          <w:color w:val="111111"/>
          <w:lang w:eastAsia="ru-RU"/>
        </w:rPr>
        <w:t>планирования</w:t>
      </w:r>
      <w:proofErr w:type="gramEnd"/>
      <w:r w:rsidRPr="00BE4BC7">
        <w:rPr>
          <w:color w:val="111111"/>
          <w:lang w:eastAsia="ru-RU"/>
        </w:rPr>
        <w:t> работы по выявлению и развитию у воспитанников способностей мы создаем условия в группах, развития активности и заинтересованности у детей во всех видах деятельности, что способствует выявлению способностей у наших воспитанников. Мы совместно планируем и проводим мероприятия, которые способствуют выявлению и развитию у воспитанников способностей к разным видам деятельности. Это всевозможные конкурсы рисунков, поделок из различного материала, спортивные соревнования и другие (</w:t>
      </w:r>
      <w:proofErr w:type="gramStart"/>
      <w:r w:rsidRPr="00BE4BC7">
        <w:rPr>
          <w:color w:val="111111"/>
          <w:lang w:eastAsia="ru-RU"/>
        </w:rPr>
        <w:t>например</w:t>
      </w:r>
      <w:proofErr w:type="gramEnd"/>
      <w:r w:rsidRPr="00BE4BC7">
        <w:rPr>
          <w:color w:val="111111"/>
          <w:lang w:eastAsia="ru-RU"/>
        </w:rPr>
        <w:t xml:space="preserve"> поделки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«Осень золотая»</w:t>
      </w:r>
      <w:r w:rsidRPr="00BE4BC7">
        <w:rPr>
          <w:color w:val="111111"/>
          <w:lang w:eastAsia="ru-RU"/>
        </w:rPr>
        <w:t>,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«Поделки для Деда Мороза»</w:t>
      </w:r>
      <w:r w:rsidRPr="00BE4BC7">
        <w:rPr>
          <w:color w:val="111111"/>
          <w:lang w:eastAsia="ru-RU"/>
        </w:rPr>
        <w:t>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 xml:space="preserve"> Спортивные   соревнования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4C7D56">
        <w:rPr>
          <w:i/>
          <w:iCs/>
          <w:color w:val="111111"/>
          <w:bdr w:val="none" w:sz="0" w:space="0" w:color="auto" w:frame="1"/>
          <w:lang w:eastAsia="ru-RU"/>
        </w:rPr>
        <w:t>День Защитника Отечества», «</w:t>
      </w:r>
      <w:proofErr w:type="spellStart"/>
      <w:r w:rsidR="004C7D56">
        <w:rPr>
          <w:i/>
          <w:iCs/>
          <w:color w:val="111111"/>
          <w:bdr w:val="none" w:sz="0" w:space="0" w:color="auto" w:frame="1"/>
          <w:lang w:eastAsia="ru-RU"/>
        </w:rPr>
        <w:t>Аты</w:t>
      </w:r>
      <w:proofErr w:type="spellEnd"/>
      <w:r w:rsidR="004C7D56">
        <w:rPr>
          <w:i/>
          <w:iCs/>
          <w:color w:val="111111"/>
          <w:bdr w:val="none" w:sz="0" w:space="0" w:color="auto" w:frame="1"/>
          <w:lang w:eastAsia="ru-RU"/>
        </w:rPr>
        <w:t xml:space="preserve"> – баты, шли солдаты!»</w:t>
      </w:r>
      <w:r w:rsidR="004C7D56">
        <w:rPr>
          <w:color w:val="111111"/>
          <w:lang w:eastAsia="ru-RU"/>
        </w:rPr>
        <w:t xml:space="preserve">. </w:t>
      </w:r>
      <w:r w:rsidRPr="00BE4BC7">
        <w:rPr>
          <w:color w:val="111111"/>
          <w:lang w:eastAsia="ru-RU"/>
        </w:rPr>
        <w:t>Эти мероприятия проводятся совместно с родителями.</w:t>
      </w:r>
    </w:p>
    <w:p w:rsidR="0001629A" w:rsidRPr="00BE4BC7" w:rsidRDefault="004C7D56" w:rsidP="00BE4BC7">
      <w:pPr>
        <w:pStyle w:val="a5"/>
        <w:rPr>
          <w:color w:val="111111"/>
          <w:lang w:eastAsia="ru-RU"/>
        </w:rPr>
      </w:pPr>
      <w:r>
        <w:rPr>
          <w:color w:val="111111"/>
          <w:lang w:eastAsia="ru-RU"/>
        </w:rPr>
        <w:t>В группах</w:t>
      </w:r>
      <w:r w:rsidR="0001629A" w:rsidRPr="00BE4BC7">
        <w:rPr>
          <w:color w:val="111111"/>
          <w:lang w:eastAsia="ru-RU"/>
        </w:rPr>
        <w:t xml:space="preserve"> имеется ряд развивающих центров.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Центр музыкального развития – среда эстетического развития, место постоянного общения ребенка с музыкой. Простор, яркость, красочность - создают уют торжественной обстан</w:t>
      </w:r>
      <w:r w:rsidR="00643DAB" w:rsidRPr="00BE4BC7">
        <w:rPr>
          <w:color w:val="111111"/>
          <w:lang w:eastAsia="ru-RU"/>
        </w:rPr>
        <w:t xml:space="preserve">овки. Группа оснащена </w:t>
      </w:r>
      <w:r w:rsidRPr="00BE4BC7">
        <w:rPr>
          <w:color w:val="111111"/>
          <w:lang w:eastAsia="ru-RU"/>
        </w:rPr>
        <w:t xml:space="preserve"> музыкальными игрушками и инструментами. Здесь дети в танцах, пении, игре на детских музыкальных инструментах учатся создавать художественные образы с помощью пластических средств, ритма, темпа, высоты и силы звука.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Центр физической культуры и оздоровления. Успех занятий физической культурой в большей мере зависит от оборудования и пособий, а также от форм и методов индивидуального подхода к детям. Физкультурное пособия и атрибутика вносят в каждое занятие элемент необычности, вызывают интерес детей, желание поиграть.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 xml:space="preserve">Центр развития речи и театрализованной деятельности помогает мне решать задачи речевого развития детей, учить их познавать закономерности и особенности родного языка, формировать культуру речевого общения </w:t>
      </w:r>
      <w:r w:rsidRPr="00BE4BC7">
        <w:rPr>
          <w:color w:val="111111"/>
          <w:lang w:eastAsia="ru-RU"/>
        </w:rPr>
        <w:lastRenderedPageBreak/>
        <w:t xml:space="preserve">и развивать коммуникативные способности. Способствует приобщению воспитанников к сценическому искусству, совершенствованию пластики движения и мимики, выразительности и эмоциональности речи, яркому проявлению детской индивидуальности. </w:t>
      </w:r>
      <w:proofErr w:type="gramStart"/>
      <w:r w:rsidRPr="00BE4BC7">
        <w:rPr>
          <w:color w:val="111111"/>
          <w:lang w:eastAsia="ru-RU"/>
        </w:rPr>
        <w:t>Чаще всег</w:t>
      </w:r>
      <w:r w:rsidR="00643DAB" w:rsidRPr="00BE4BC7">
        <w:rPr>
          <w:color w:val="111111"/>
          <w:lang w:eastAsia="ru-RU"/>
        </w:rPr>
        <w:t>о с детьми играем в сюжетно-роле</w:t>
      </w:r>
      <w:r w:rsidRPr="00BE4BC7">
        <w:rPr>
          <w:color w:val="111111"/>
          <w:lang w:eastAsia="ru-RU"/>
        </w:rPr>
        <w:t>вые игры (Моя семья, Кафе, Салон красоты и др. так же дети с удовольствием играют в строительные игры, где строят различные постройки и после их обыгрывают,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(гараж для машин, дома, замки)</w:t>
      </w:r>
      <w:r w:rsidRPr="00BE4BC7">
        <w:rPr>
          <w:color w:val="111111"/>
          <w:lang w:eastAsia="ru-RU"/>
        </w:rPr>
        <w:t>.</w:t>
      </w:r>
      <w:proofErr w:type="gramEnd"/>
      <w:r w:rsidRPr="00BE4BC7">
        <w:rPr>
          <w:color w:val="111111"/>
          <w:lang w:eastAsia="ru-RU"/>
        </w:rPr>
        <w:t xml:space="preserve"> Так же вместе с детьми играем в театрализованные игры, где дети учатся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BE4BC7">
        <w:rPr>
          <w:i/>
          <w:iCs/>
          <w:color w:val="111111"/>
          <w:bdr w:val="none" w:sz="0" w:space="0" w:color="auto" w:frame="1"/>
          <w:lang w:eastAsia="ru-RU"/>
        </w:rPr>
        <w:t>вживатся</w:t>
      </w:r>
      <w:proofErr w:type="spellEnd"/>
      <w:r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BE4BC7">
        <w:rPr>
          <w:color w:val="111111"/>
          <w:lang w:eastAsia="ru-RU"/>
        </w:rPr>
        <w:t> в роль.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Центр художественно-эстетического развития – это особая среда, способствующая развитию эмоционально – чувственного мира ребенка.</w:t>
      </w:r>
    </w:p>
    <w:p w:rsidR="0001629A" w:rsidRPr="00BE4BC7" w:rsidRDefault="00643DAB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 xml:space="preserve">Особое внимание </w:t>
      </w:r>
      <w:r w:rsidR="0001629A" w:rsidRPr="00BE4BC7">
        <w:rPr>
          <w:color w:val="111111"/>
          <w:lang w:eastAsia="ru-RU"/>
        </w:rPr>
        <w:t>я уделяю центру экспериментирования. За время своей практики в детском саду я заметила, что дети являются прирожденными исследователями, и в связи с этим я решила активно внедрять в совместную работу с детьми познавательно-исследовательскую деятельность. В моей группе создана детская исследовательская лаборатория, где дети могут самостоятельно воспроизводить простые и более сложные опыты. Наша лаборатория постоянно пополняется все новыми материалами для экспериментирования. Это различные </w:t>
      </w:r>
      <w:r w:rsidR="0001629A" w:rsidRPr="00BE4BC7">
        <w:rPr>
          <w:color w:val="111111"/>
          <w:bdr w:val="none" w:sz="0" w:space="0" w:color="auto" w:frame="1"/>
          <w:lang w:eastAsia="ru-RU"/>
        </w:rPr>
        <w:t>приборы</w:t>
      </w:r>
      <w:r w:rsidR="0001629A" w:rsidRPr="00BE4BC7">
        <w:rPr>
          <w:color w:val="111111"/>
          <w:lang w:eastAsia="ru-RU"/>
        </w:rPr>
        <w:t>: природные </w:t>
      </w:r>
      <w:r w:rsidR="0001629A" w:rsidRPr="00BE4BC7">
        <w:rPr>
          <w:color w:val="111111"/>
          <w:bdr w:val="none" w:sz="0" w:space="0" w:color="auto" w:frame="1"/>
          <w:lang w:eastAsia="ru-RU"/>
        </w:rPr>
        <w:t>материалы</w:t>
      </w:r>
      <w:r w:rsidR="0001629A" w:rsidRPr="00BE4BC7">
        <w:rPr>
          <w:color w:val="111111"/>
          <w:lang w:eastAsia="ru-RU"/>
        </w:rPr>
        <w:t>: листья, песок, земля, семена; схемы для проведения опытов и т. д. Результатом совместной работы с детьми стали: 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4C7D56">
        <w:rPr>
          <w:i/>
          <w:iCs/>
          <w:color w:val="111111"/>
          <w:bdr w:val="none" w:sz="0" w:space="0" w:color="auto" w:frame="1"/>
          <w:lang w:eastAsia="ru-RU"/>
        </w:rPr>
        <w:t>Вода – это жизнь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="0001629A" w:rsidRPr="00BE4BC7">
        <w:rPr>
          <w:color w:val="111111"/>
          <w:lang w:eastAsia="ru-RU"/>
        </w:rPr>
        <w:t>, 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4C7D56">
        <w:rPr>
          <w:i/>
          <w:iCs/>
          <w:color w:val="111111"/>
          <w:bdr w:val="none" w:sz="0" w:space="0" w:color="auto" w:frame="1"/>
          <w:lang w:eastAsia="ru-RU"/>
        </w:rPr>
        <w:t>Снеговик – наш друг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="0001629A" w:rsidRPr="00BE4BC7">
        <w:rPr>
          <w:color w:val="111111"/>
          <w:lang w:eastAsia="ru-RU"/>
        </w:rPr>
        <w:t>, 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="004C7D56">
        <w:rPr>
          <w:i/>
          <w:iCs/>
          <w:color w:val="111111"/>
          <w:bdr w:val="none" w:sz="0" w:space="0" w:color="auto" w:frame="1"/>
          <w:lang w:eastAsia="ru-RU"/>
        </w:rPr>
        <w:t>Ах</w:t>
      </w:r>
      <w:proofErr w:type="gramStart"/>
      <w:r w:rsidR="004C7D56">
        <w:rPr>
          <w:i/>
          <w:iCs/>
          <w:color w:val="111111"/>
          <w:bdr w:val="none" w:sz="0" w:space="0" w:color="auto" w:frame="1"/>
          <w:lang w:eastAsia="ru-RU"/>
        </w:rPr>
        <w:t>,к</w:t>
      </w:r>
      <w:proofErr w:type="gramEnd"/>
      <w:r w:rsidR="004C7D56">
        <w:rPr>
          <w:i/>
          <w:iCs/>
          <w:color w:val="111111"/>
          <w:bdr w:val="none" w:sz="0" w:space="0" w:color="auto" w:frame="1"/>
          <w:lang w:eastAsia="ru-RU"/>
        </w:rPr>
        <w:t>артошечка</w:t>
      </w:r>
      <w:proofErr w:type="spellEnd"/>
      <w:r w:rsidR="004C7D56">
        <w:rPr>
          <w:i/>
          <w:iCs/>
          <w:color w:val="111111"/>
          <w:bdr w:val="none" w:sz="0" w:space="0" w:color="auto" w:frame="1"/>
          <w:lang w:eastAsia="ru-RU"/>
        </w:rPr>
        <w:t xml:space="preserve"> - картошка</w:t>
      </w:r>
      <w:r w:rsidR="0001629A"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="0001629A" w:rsidRPr="00BE4BC7">
        <w:rPr>
          <w:color w:val="111111"/>
          <w:lang w:eastAsia="ru-RU"/>
        </w:rPr>
        <w:t>. Работа в данном направлении заинтересовала не только детей, но и </w:t>
      </w:r>
      <w:r w:rsidR="0001629A" w:rsidRPr="00BE4BC7">
        <w:rPr>
          <w:color w:val="111111"/>
          <w:bdr w:val="none" w:sz="0" w:space="0" w:color="auto" w:frame="1"/>
          <w:lang w:eastAsia="ru-RU"/>
        </w:rPr>
        <w:t>родителей</w:t>
      </w:r>
      <w:r w:rsidR="0001629A" w:rsidRPr="00BE4BC7">
        <w:rPr>
          <w:color w:val="111111"/>
          <w:lang w:eastAsia="ru-RU"/>
        </w:rPr>
        <w:t>: они помогают в оборудовании уголка экспериментирования, пополняют необходимыми материалами.</w:t>
      </w:r>
    </w:p>
    <w:p w:rsidR="0001629A" w:rsidRPr="00BE4BC7" w:rsidRDefault="0001629A" w:rsidP="00BE4BC7">
      <w:pPr>
        <w:pStyle w:val="a5"/>
        <w:rPr>
          <w:color w:val="111111"/>
          <w:lang w:eastAsia="ru-RU"/>
        </w:rPr>
      </w:pPr>
      <w:r w:rsidRPr="00BE4BC7">
        <w:rPr>
          <w:color w:val="111111"/>
          <w:lang w:eastAsia="ru-RU"/>
        </w:rPr>
        <w:t>Познавательно-исследовательская деятельность тесно соседствует с проектной деятельностью. Она ориентирована на совместную деятельность участников образовательного процесса в различных </w:t>
      </w:r>
      <w:r w:rsidRPr="00BE4BC7">
        <w:rPr>
          <w:color w:val="111111"/>
          <w:bdr w:val="none" w:sz="0" w:space="0" w:color="auto" w:frame="1"/>
          <w:lang w:eastAsia="ru-RU"/>
        </w:rPr>
        <w:t>сочетаниях</w:t>
      </w:r>
      <w:r w:rsidRPr="00BE4BC7">
        <w:rPr>
          <w:color w:val="111111"/>
          <w:lang w:eastAsia="ru-RU"/>
        </w:rPr>
        <w:t>: совместная деятельность воспитателя и ребенка над проектом, совместная деятельность детей, совместная деятельность детей с родителями. Проектная деятельность позволяет воспитывать самостоятельную и ответственную личность, 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 индивидуальные темпы усвоения материала, интересы дошкольников. Совместно с д</w:t>
      </w:r>
      <w:r w:rsidR="004C7D56">
        <w:rPr>
          <w:color w:val="111111"/>
          <w:lang w:eastAsia="ru-RU"/>
        </w:rPr>
        <w:t>етьми и родителями разрабатывают</w:t>
      </w:r>
      <w:r w:rsidRPr="00BE4BC7">
        <w:rPr>
          <w:color w:val="111111"/>
          <w:lang w:eastAsia="ru-RU"/>
        </w:rPr>
        <w:t xml:space="preserve"> интересные проекты на самые разные темы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4C7D56">
        <w:t>Лук от семи недуг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BE4BC7">
        <w:rPr>
          <w:color w:val="111111"/>
          <w:lang w:eastAsia="ru-RU"/>
        </w:rPr>
        <w:t>,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643DAB" w:rsidRPr="00BE4BC7">
        <w:t>Моя любимая игрушка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BE4BC7">
        <w:rPr>
          <w:color w:val="111111"/>
          <w:lang w:eastAsia="ru-RU"/>
        </w:rPr>
        <w:t>, 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="00643DAB" w:rsidRPr="00BE4BC7">
        <w:t>В мире профессий</w:t>
      </w:r>
      <w:r w:rsidRPr="00BE4BC7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BE4BC7">
        <w:rPr>
          <w:color w:val="111111"/>
          <w:lang w:eastAsia="ru-RU"/>
        </w:rPr>
        <w:t>. Основной целью проектной деятельности является развитие свободной творческой личности ребёнка, которое определяется задачами развития и задачами исследовательской деятельности детей.</w:t>
      </w:r>
    </w:p>
    <w:p w:rsidR="00BE4BC7" w:rsidRPr="00BE4BC7" w:rsidRDefault="00BE4BC7" w:rsidP="00BE4BC7">
      <w:pPr>
        <w:pStyle w:val="a5"/>
        <w:rPr>
          <w:color w:val="111111"/>
          <w:lang w:eastAsia="ru-RU"/>
        </w:rPr>
      </w:pPr>
    </w:p>
    <w:p w:rsidR="00C70037" w:rsidRPr="00BE4BC7" w:rsidRDefault="00C70037" w:rsidP="00BE4BC7">
      <w:pPr>
        <w:pStyle w:val="a5"/>
      </w:pPr>
      <w:bookmarkStart w:id="0" w:name="_GoBack"/>
      <w:bookmarkEnd w:id="0"/>
    </w:p>
    <w:sectPr w:rsidR="00C70037" w:rsidRPr="00BE4BC7" w:rsidSect="00C7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9A"/>
    <w:rsid w:val="0001629A"/>
    <w:rsid w:val="004C7D56"/>
    <w:rsid w:val="00643DAB"/>
    <w:rsid w:val="006946A9"/>
    <w:rsid w:val="00BE4BC7"/>
    <w:rsid w:val="00C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37"/>
  </w:style>
  <w:style w:type="paragraph" w:styleId="3">
    <w:name w:val="heading 3"/>
    <w:basedOn w:val="a"/>
    <w:link w:val="30"/>
    <w:uiPriority w:val="9"/>
    <w:qFormat/>
    <w:rsid w:val="0001629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29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1629A"/>
    <w:rPr>
      <w:b/>
      <w:bCs/>
    </w:rPr>
  </w:style>
  <w:style w:type="paragraph" w:styleId="a4">
    <w:name w:val="Normal (Web)"/>
    <w:basedOn w:val="a"/>
    <w:uiPriority w:val="99"/>
    <w:semiHidden/>
    <w:unhideWhenUsed/>
    <w:rsid w:val="000162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4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37"/>
  </w:style>
  <w:style w:type="paragraph" w:styleId="3">
    <w:name w:val="heading 3"/>
    <w:basedOn w:val="a"/>
    <w:link w:val="30"/>
    <w:uiPriority w:val="9"/>
    <w:qFormat/>
    <w:rsid w:val="0001629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29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1629A"/>
    <w:rPr>
      <w:b/>
      <w:bCs/>
    </w:rPr>
  </w:style>
  <w:style w:type="paragraph" w:styleId="a4">
    <w:name w:val="Normal (Web)"/>
    <w:basedOn w:val="a"/>
    <w:uiPriority w:val="99"/>
    <w:semiHidden/>
    <w:unhideWhenUsed/>
    <w:rsid w:val="000162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SamLab.ws</cp:lastModifiedBy>
  <cp:revision>2</cp:revision>
  <dcterms:created xsi:type="dcterms:W3CDTF">2020-03-16T06:57:00Z</dcterms:created>
  <dcterms:modified xsi:type="dcterms:W3CDTF">2020-03-16T06:57:00Z</dcterms:modified>
</cp:coreProperties>
</file>